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肇庆星湖风景名胜区管理局视频会议系统采购项目邀请招标公告</w:t>
      </w:r>
    </w:p>
    <w:p>
      <w:pPr>
        <w:ind w:firstLine="640" w:firstLineChars="200"/>
        <w:rPr>
          <w:rFonts w:hint="eastAsia" w:ascii="仿宋_GB2312" w:hAnsi="宋体" w:eastAsia="仿宋_GB2312" w:cs="仿宋_GB2312"/>
          <w:b w:val="0"/>
          <w:i w:val="0"/>
          <w:caps w:val="0"/>
          <w:color w:val="000000"/>
          <w:spacing w:val="0"/>
          <w:sz w:val="32"/>
          <w:szCs w:val="32"/>
          <w:shd w:val="clear" w:fill="FFFFFF"/>
          <w:lang w:eastAsia="zh-CN"/>
        </w:rPr>
      </w:pPr>
      <w:r>
        <w:rPr>
          <w:rFonts w:ascii="仿宋_GB2312" w:hAnsi="宋体" w:eastAsia="仿宋_GB2312" w:cs="仿宋_GB2312"/>
          <w:b w:val="0"/>
          <w:i w:val="0"/>
          <w:caps w:val="0"/>
          <w:color w:val="000000"/>
          <w:spacing w:val="0"/>
          <w:sz w:val="32"/>
          <w:szCs w:val="32"/>
          <w:shd w:val="clear" w:fill="FFFFFF"/>
        </w:rPr>
        <w:t>为</w:t>
      </w:r>
      <w:r>
        <w:rPr>
          <w:rFonts w:hint="eastAsia" w:ascii="仿宋_GB2312" w:hAnsi="宋体" w:eastAsia="仿宋_GB2312" w:cs="仿宋_GB2312"/>
          <w:b w:val="0"/>
          <w:i w:val="0"/>
          <w:caps w:val="0"/>
          <w:color w:val="000000"/>
          <w:spacing w:val="0"/>
          <w:sz w:val="32"/>
          <w:szCs w:val="32"/>
          <w:shd w:val="clear" w:fill="FFFFFF"/>
          <w:lang w:eastAsia="zh-CN"/>
        </w:rPr>
        <w:t>提高工作效率、节省与会人员工作时间和会议费用</w:t>
      </w:r>
      <w:r>
        <w:rPr>
          <w:rFonts w:ascii="仿宋_GB2312" w:hAnsi="宋体" w:eastAsia="仿宋_GB2312" w:cs="仿宋_GB2312"/>
          <w:b w:val="0"/>
          <w:i w:val="0"/>
          <w:caps w:val="0"/>
          <w:color w:val="000000"/>
          <w:spacing w:val="0"/>
          <w:sz w:val="32"/>
          <w:szCs w:val="32"/>
          <w:shd w:val="clear" w:fill="FFFFFF"/>
        </w:rPr>
        <w:t>，</w:t>
      </w:r>
      <w:r>
        <w:rPr>
          <w:rFonts w:hint="eastAsia" w:ascii="仿宋_GB2312" w:hAnsi="宋体" w:eastAsia="仿宋_GB2312" w:cs="仿宋_GB2312"/>
          <w:b w:val="0"/>
          <w:i w:val="0"/>
          <w:caps w:val="0"/>
          <w:color w:val="000000"/>
          <w:spacing w:val="0"/>
          <w:sz w:val="32"/>
          <w:szCs w:val="32"/>
          <w:shd w:val="clear" w:fill="FFFFFF"/>
          <w:lang w:eastAsia="zh-CN"/>
        </w:rPr>
        <w:t>培训费用，提高突发时间紧急救援指挥效率。我局现对肇庆星湖风景名胜区管理局视频会议系统采购项目，进行邀请招标采购，欢迎供应商报名参加。符合相应资格条件的供应商将获得优先邀请。项目有关情况如下：</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项目名称</w:t>
      </w:r>
    </w:p>
    <w:p>
      <w:pPr>
        <w:numPr>
          <w:ilvl w:val="0"/>
          <w:numId w:val="0"/>
        </w:numPr>
        <w:rPr>
          <w:rFonts w:hint="eastAsia" w:ascii="仿宋_GB2312" w:hAnsi="宋体"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仿宋_GB2312"/>
          <w:b w:val="0"/>
          <w:i w:val="0"/>
          <w:caps w:val="0"/>
          <w:color w:val="000000"/>
          <w:spacing w:val="0"/>
          <w:sz w:val="32"/>
          <w:szCs w:val="32"/>
          <w:shd w:val="clear" w:fill="FFFFFF"/>
          <w:lang w:eastAsia="zh-CN"/>
        </w:rPr>
        <w:t>肇庆星湖风景名胜区管理局视频会议系统采购项目</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项目预算金额：130,000</w:t>
      </w: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采购数量：1套</w:t>
      </w: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项目基本内容</w:t>
      </w:r>
    </w:p>
    <w:tbl>
      <w:tblPr>
        <w:tblStyle w:val="6"/>
        <w:tblW w:w="91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F"/>
        <w:tblLayout w:type="fixed"/>
        <w:tblCellMar>
          <w:top w:w="0" w:type="dxa"/>
          <w:left w:w="0" w:type="dxa"/>
          <w:bottom w:w="0" w:type="dxa"/>
          <w:right w:w="0" w:type="dxa"/>
        </w:tblCellMar>
      </w:tblPr>
      <w:tblGrid>
        <w:gridCol w:w="2930"/>
        <w:gridCol w:w="897"/>
        <w:gridCol w:w="1918"/>
        <w:gridCol w:w="3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F"/>
          <w:tblLayout w:type="fixed"/>
          <w:tblCellMar>
            <w:top w:w="0" w:type="dxa"/>
            <w:left w:w="0" w:type="dxa"/>
            <w:bottom w:w="0" w:type="dxa"/>
            <w:right w:w="0" w:type="dxa"/>
          </w:tblCellMar>
        </w:tblPrEx>
        <w:trPr>
          <w:trHeight w:val="777" w:hRule="atLeast"/>
          <w:tblCellSpacing w:w="0" w:type="dxa"/>
        </w:trPr>
        <w:tc>
          <w:tcPr>
            <w:tcW w:w="2930" w:type="dxa"/>
            <w:shd w:val="clear" w:color="auto" w:fill="F8FCFF"/>
            <w:vAlign w:val="center"/>
          </w:tcPr>
          <w:p>
            <w:pPr>
              <w:pStyle w:val="3"/>
              <w:keepNext w:val="0"/>
              <w:keepLines w:val="0"/>
              <w:widowControl/>
              <w:suppressLineNumbers w:val="0"/>
              <w:jc w:val="center"/>
            </w:pPr>
            <w:r>
              <w:rPr>
                <w:rStyle w:val="5"/>
                <w:rFonts w:hint="eastAsia" w:ascii="宋体" w:hAnsi="宋体" w:eastAsia="宋体" w:cs="宋体"/>
                <w:i w:val="0"/>
                <w:caps w:val="0"/>
                <w:color w:val="000000"/>
                <w:spacing w:val="0"/>
                <w:sz w:val="24"/>
                <w:szCs w:val="24"/>
              </w:rPr>
              <w:t>采购项目</w:t>
            </w:r>
          </w:p>
        </w:tc>
        <w:tc>
          <w:tcPr>
            <w:tcW w:w="897" w:type="dxa"/>
            <w:shd w:val="clear" w:color="auto" w:fill="F8FCFF"/>
            <w:vAlign w:val="center"/>
          </w:tcPr>
          <w:p>
            <w:pPr>
              <w:pStyle w:val="3"/>
              <w:keepNext w:val="0"/>
              <w:keepLines w:val="0"/>
              <w:widowControl/>
              <w:suppressLineNumbers w:val="0"/>
              <w:jc w:val="center"/>
            </w:pPr>
            <w:r>
              <w:rPr>
                <w:rStyle w:val="5"/>
                <w:rFonts w:hint="eastAsia" w:ascii="宋体" w:hAnsi="宋体" w:eastAsia="宋体" w:cs="宋体"/>
                <w:i w:val="0"/>
                <w:caps w:val="0"/>
                <w:color w:val="000000"/>
                <w:spacing w:val="0"/>
                <w:sz w:val="24"/>
                <w:szCs w:val="24"/>
              </w:rPr>
              <w:t>数量</w:t>
            </w:r>
          </w:p>
        </w:tc>
        <w:tc>
          <w:tcPr>
            <w:tcW w:w="1918" w:type="dxa"/>
            <w:shd w:val="clear" w:color="auto" w:fill="F8FCFF"/>
            <w:vAlign w:val="center"/>
          </w:tcPr>
          <w:p>
            <w:pPr>
              <w:pStyle w:val="3"/>
              <w:keepNext w:val="0"/>
              <w:keepLines w:val="0"/>
              <w:widowControl/>
              <w:suppressLineNumbers w:val="0"/>
              <w:jc w:val="center"/>
            </w:pPr>
            <w:r>
              <w:rPr>
                <w:rStyle w:val="5"/>
                <w:rFonts w:hint="eastAsia" w:ascii="宋体" w:hAnsi="宋体" w:eastAsia="宋体" w:cs="宋体"/>
                <w:i w:val="0"/>
                <w:caps w:val="0"/>
                <w:color w:val="000000"/>
                <w:spacing w:val="0"/>
                <w:sz w:val="24"/>
                <w:szCs w:val="24"/>
              </w:rPr>
              <w:t>交货期</w:t>
            </w:r>
          </w:p>
        </w:tc>
        <w:tc>
          <w:tcPr>
            <w:tcW w:w="3404" w:type="dxa"/>
            <w:shd w:val="clear" w:color="auto" w:fill="F8FCFF"/>
            <w:vAlign w:val="center"/>
          </w:tcPr>
          <w:p>
            <w:pPr>
              <w:pStyle w:val="3"/>
              <w:keepNext w:val="0"/>
              <w:keepLines w:val="0"/>
              <w:widowControl/>
              <w:suppressLineNumbers w:val="0"/>
              <w:jc w:val="center"/>
            </w:pPr>
            <w:r>
              <w:rPr>
                <w:rStyle w:val="5"/>
                <w:rFonts w:hint="eastAsia" w:ascii="宋体" w:hAnsi="宋体" w:eastAsia="宋体" w:cs="宋体"/>
                <w:i w:val="0"/>
                <w:caps w:val="0"/>
                <w:color w:val="000000"/>
                <w:spacing w:val="0"/>
                <w:sz w:val="24"/>
                <w:szCs w:val="24"/>
              </w:rPr>
              <w:t>预算价格</w:t>
            </w:r>
          </w:p>
          <w:p>
            <w:pPr>
              <w:pStyle w:val="3"/>
              <w:keepNext w:val="0"/>
              <w:keepLines w:val="0"/>
              <w:widowControl/>
              <w:suppressLineNumbers w:val="0"/>
              <w:jc w:val="center"/>
            </w:pPr>
            <w:r>
              <w:rPr>
                <w:rStyle w:val="5"/>
                <w:rFonts w:hint="eastAsia" w:ascii="宋体" w:hAnsi="宋体" w:eastAsia="宋体" w:cs="宋体"/>
                <w:i w:val="0"/>
                <w:caps w:val="0"/>
                <w:color w:val="000000"/>
                <w:spacing w:val="0"/>
                <w:sz w:val="24"/>
                <w:szCs w:val="24"/>
              </w:rPr>
              <w:t>（最高限价）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1" w:hRule="atLeast"/>
          <w:tblCellSpacing w:w="0" w:type="dxa"/>
        </w:trPr>
        <w:tc>
          <w:tcPr>
            <w:tcW w:w="2930" w:type="dxa"/>
            <w:shd w:val="clear" w:color="auto" w:fill="F8FCFF"/>
            <w:vAlign w:val="center"/>
          </w:tcPr>
          <w:p>
            <w:pPr>
              <w:pStyle w:val="3"/>
              <w:keepNext w:val="0"/>
              <w:keepLines w:val="0"/>
              <w:widowControl/>
              <w:suppressLineNumbers w:val="0"/>
              <w:jc w:val="center"/>
            </w:pPr>
            <w:r>
              <w:rPr>
                <w:rFonts w:hint="eastAsia" w:ascii="宋体" w:hAnsi="宋体" w:eastAsia="宋体" w:cs="宋体"/>
                <w:b w:val="0"/>
                <w:i w:val="0"/>
                <w:caps w:val="0"/>
                <w:color w:val="000000"/>
                <w:spacing w:val="0"/>
                <w:sz w:val="18"/>
                <w:szCs w:val="18"/>
                <w:lang w:eastAsia="zh-CN"/>
              </w:rPr>
              <w:t>肇庆星湖风景名胜区管理局视频会议系统</w:t>
            </w:r>
          </w:p>
        </w:tc>
        <w:tc>
          <w:tcPr>
            <w:tcW w:w="897" w:type="dxa"/>
            <w:shd w:val="clear" w:color="auto" w:fill="F8FCFF"/>
            <w:vAlign w:val="center"/>
          </w:tcPr>
          <w:p>
            <w:pPr>
              <w:pStyle w:val="3"/>
              <w:keepNext w:val="0"/>
              <w:keepLines w:val="0"/>
              <w:widowControl/>
              <w:suppressLineNumbers w:val="0"/>
              <w:jc w:val="center"/>
              <w:rPr>
                <w:rFonts w:hint="eastAsia" w:eastAsia="宋体"/>
                <w:lang w:eastAsia="zh-CN"/>
              </w:rPr>
            </w:pPr>
            <w:r>
              <w:rPr>
                <w:rFonts w:hint="eastAsia" w:ascii="宋体" w:hAnsi="宋体" w:eastAsia="宋体" w:cs="宋体"/>
                <w:b w:val="0"/>
                <w:i w:val="0"/>
                <w:caps w:val="0"/>
                <w:color w:val="000000"/>
                <w:spacing w:val="0"/>
                <w:sz w:val="18"/>
                <w:szCs w:val="18"/>
              </w:rPr>
              <w:t>1</w:t>
            </w:r>
            <w:r>
              <w:rPr>
                <w:rFonts w:hint="eastAsia" w:ascii="宋体" w:hAnsi="宋体" w:eastAsia="宋体" w:cs="宋体"/>
                <w:b w:val="0"/>
                <w:i w:val="0"/>
                <w:caps w:val="0"/>
                <w:color w:val="000000"/>
                <w:spacing w:val="0"/>
                <w:sz w:val="18"/>
                <w:szCs w:val="18"/>
                <w:lang w:eastAsia="zh-CN"/>
              </w:rPr>
              <w:t>套</w:t>
            </w:r>
          </w:p>
        </w:tc>
        <w:tc>
          <w:tcPr>
            <w:tcW w:w="1918" w:type="dxa"/>
            <w:shd w:val="clear" w:color="auto" w:fill="F8FCFF"/>
            <w:vAlign w:val="center"/>
          </w:tcPr>
          <w:p>
            <w:pPr>
              <w:pStyle w:val="3"/>
              <w:keepNext w:val="0"/>
              <w:keepLines w:val="0"/>
              <w:widowControl/>
              <w:suppressLineNumbers w:val="0"/>
              <w:jc w:val="center"/>
            </w:pPr>
            <w:r>
              <w:rPr>
                <w:rFonts w:ascii="新宋体" w:hAnsi="新宋体" w:eastAsia="新宋体" w:cs="新宋体"/>
                <w:b w:val="0"/>
                <w:i w:val="0"/>
                <w:caps w:val="0"/>
                <w:color w:val="000000"/>
                <w:spacing w:val="0"/>
                <w:sz w:val="18"/>
                <w:szCs w:val="18"/>
              </w:rPr>
              <w:t>合同签订后</w:t>
            </w:r>
            <w:r>
              <w:rPr>
                <w:rFonts w:hint="eastAsia" w:ascii="新宋体" w:hAnsi="新宋体" w:eastAsia="新宋体" w:cs="新宋体"/>
                <w:b w:val="0"/>
                <w:i w:val="0"/>
                <w:caps w:val="0"/>
                <w:color w:val="000000"/>
                <w:spacing w:val="0"/>
                <w:sz w:val="18"/>
                <w:szCs w:val="18"/>
                <w:lang w:val="en-US" w:eastAsia="zh-CN"/>
              </w:rPr>
              <w:t>15</w:t>
            </w:r>
            <w:r>
              <w:rPr>
                <w:rFonts w:ascii="新宋体" w:hAnsi="新宋体" w:eastAsia="新宋体" w:cs="新宋体"/>
                <w:b w:val="0"/>
                <w:i w:val="0"/>
                <w:caps w:val="0"/>
                <w:color w:val="000000"/>
                <w:spacing w:val="0"/>
                <w:sz w:val="18"/>
                <w:szCs w:val="18"/>
              </w:rPr>
              <w:t>日历天内安装调试完毕并交付使用</w:t>
            </w:r>
          </w:p>
        </w:tc>
        <w:tc>
          <w:tcPr>
            <w:tcW w:w="3404" w:type="dxa"/>
            <w:shd w:val="clear" w:color="auto" w:fill="F8FCFF"/>
            <w:vAlign w:val="center"/>
          </w:tcPr>
          <w:p>
            <w:pPr>
              <w:pStyle w:val="3"/>
              <w:keepNext w:val="0"/>
              <w:keepLines w:val="0"/>
              <w:widowControl/>
              <w:suppressLineNumbers w:val="0"/>
              <w:jc w:val="center"/>
            </w:pPr>
            <w:r>
              <w:rPr>
                <w:rFonts w:hint="eastAsia" w:ascii="宋体" w:hAnsi="宋体" w:eastAsia="宋体" w:cs="宋体"/>
                <w:b w:val="0"/>
                <w:i w:val="0"/>
                <w:caps w:val="0"/>
                <w:color w:val="000000"/>
                <w:spacing w:val="0"/>
                <w:sz w:val="18"/>
                <w:szCs w:val="18"/>
              </w:rPr>
              <w:t>￥</w:t>
            </w:r>
            <w:r>
              <w:rPr>
                <w:rFonts w:hint="eastAsia" w:ascii="宋体" w:hAnsi="宋体" w:eastAsia="宋体" w:cs="宋体"/>
                <w:b w:val="0"/>
                <w:i w:val="0"/>
                <w:caps w:val="0"/>
                <w:color w:val="000000"/>
                <w:spacing w:val="0"/>
                <w:sz w:val="18"/>
                <w:szCs w:val="18"/>
                <w:lang w:val="en-US" w:eastAsia="zh-CN"/>
              </w:rPr>
              <w:t>13</w:t>
            </w:r>
            <w:r>
              <w:rPr>
                <w:rFonts w:hint="eastAsia" w:ascii="宋体" w:hAnsi="宋体" w:eastAsia="宋体" w:cs="宋体"/>
                <w:b w:val="0"/>
                <w:i w:val="0"/>
                <w:caps w:val="0"/>
                <w:color w:val="000000"/>
                <w:spacing w:val="0"/>
                <w:sz w:val="18"/>
                <w:szCs w:val="18"/>
              </w:rPr>
              <w:t>0,000.00</w:t>
            </w:r>
          </w:p>
          <w:p>
            <w:pPr>
              <w:pStyle w:val="3"/>
              <w:keepNext w:val="0"/>
              <w:keepLines w:val="0"/>
              <w:widowControl/>
              <w:suppressLineNumbers w:val="0"/>
              <w:jc w:val="center"/>
            </w:pPr>
            <w:r>
              <w:rPr>
                <w:rFonts w:hint="eastAsia" w:ascii="宋体" w:hAnsi="宋体" w:eastAsia="宋体" w:cs="宋体"/>
                <w:b w:val="0"/>
                <w:i w:val="0"/>
                <w:caps w:val="0"/>
                <w:color w:val="000000"/>
                <w:spacing w:val="0"/>
                <w:sz w:val="18"/>
                <w:szCs w:val="18"/>
              </w:rPr>
              <w:t>(大写：人民币</w:t>
            </w:r>
            <w:r>
              <w:rPr>
                <w:rFonts w:hint="eastAsia" w:ascii="宋体" w:hAnsi="宋体" w:eastAsia="宋体" w:cs="宋体"/>
                <w:b w:val="0"/>
                <w:i w:val="0"/>
                <w:caps w:val="0"/>
                <w:color w:val="000000"/>
                <w:spacing w:val="0"/>
                <w:sz w:val="18"/>
                <w:szCs w:val="18"/>
                <w:lang w:eastAsia="zh-CN"/>
              </w:rPr>
              <w:t>壹</w:t>
            </w:r>
            <w:r>
              <w:rPr>
                <w:rFonts w:hint="eastAsia" w:ascii="宋体" w:hAnsi="宋体" w:eastAsia="宋体" w:cs="宋体"/>
                <w:b w:val="0"/>
                <w:i w:val="0"/>
                <w:caps w:val="0"/>
                <w:color w:val="000000"/>
                <w:spacing w:val="0"/>
                <w:sz w:val="18"/>
                <w:szCs w:val="18"/>
              </w:rPr>
              <w:t>拾</w:t>
            </w:r>
            <w:r>
              <w:rPr>
                <w:rFonts w:hint="eastAsia" w:ascii="宋体" w:hAnsi="宋体" w:eastAsia="宋体" w:cs="宋体"/>
                <w:b w:val="0"/>
                <w:i w:val="0"/>
                <w:caps w:val="0"/>
                <w:color w:val="000000"/>
                <w:spacing w:val="0"/>
                <w:sz w:val="18"/>
                <w:szCs w:val="18"/>
                <w:lang w:eastAsia="zh-CN"/>
              </w:rPr>
              <w:t>贰</w:t>
            </w:r>
            <w:r>
              <w:rPr>
                <w:rFonts w:hint="eastAsia" w:ascii="宋体" w:hAnsi="宋体" w:eastAsia="宋体" w:cs="宋体"/>
                <w:b w:val="0"/>
                <w:i w:val="0"/>
                <w:caps w:val="0"/>
                <w:color w:val="000000"/>
                <w:spacing w:val="0"/>
                <w:sz w:val="18"/>
                <w:szCs w:val="18"/>
              </w:rPr>
              <w:t>万元整)</w:t>
            </w:r>
          </w:p>
        </w:tc>
      </w:tr>
    </w:tbl>
    <w:p>
      <w:pPr>
        <w:rPr>
          <w:rFonts w:hint="eastAsia" w:ascii="仿宋_GB2312" w:hAnsi="宋体" w:eastAsia="仿宋_GB2312" w:cs="仿宋_GB2312"/>
          <w:b w:val="0"/>
          <w:i w:val="0"/>
          <w:caps w:val="0"/>
          <w:color w:val="000000"/>
          <w:spacing w:val="0"/>
          <w:sz w:val="32"/>
          <w:szCs w:val="32"/>
          <w:shd w:val="clear" w:fill="FFFFFF"/>
          <w:lang w:eastAsia="zh-CN"/>
        </w:rPr>
      </w:pPr>
      <w:r>
        <w:rPr>
          <w:rFonts w:hint="eastAsia" w:ascii="仿宋_GB2312" w:hAnsi="宋体" w:eastAsia="仿宋_GB2312" w:cs="仿宋_GB2312"/>
          <w:b w:val="0"/>
          <w:i w:val="0"/>
          <w:caps w:val="0"/>
          <w:color w:val="000000"/>
          <w:spacing w:val="0"/>
          <w:sz w:val="32"/>
          <w:szCs w:val="32"/>
          <w:shd w:val="clear" w:fill="FFFFFF"/>
          <w:lang w:eastAsia="zh-CN"/>
        </w:rPr>
        <w:t>注：详细内容请参照《用户需求书》。</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五、供应商资格：</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1、中华人民共和国境内注册的具有独立承担民事责任能力的法人或其他组织，并具备从事本采购项目的能力；</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2、具备《政府采购法》第二十二条规定的条件；</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投标截止日当天在“信用中国”网站（www.creditchina.gov.cn）及中国政府采购网(www.ccgp.gov.cn)查询结果为准，如相关失信记录已失效，响应供应商需提供相关证明资料）</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4、本项目不接受联合体报名；</w:t>
      </w:r>
    </w:p>
    <w:p>
      <w:pPr>
        <w:rPr>
          <w:rFonts w:hint="eastAsia" w:ascii="仿宋_GB2312" w:hAnsi="宋体" w:eastAsia="仿宋_GB2312" w:cs="仿宋_GB2312"/>
          <w:b w:val="0"/>
          <w:i w:val="0"/>
          <w:caps w:val="0"/>
          <w:color w:val="000000"/>
          <w:spacing w:val="0"/>
          <w:sz w:val="32"/>
          <w:szCs w:val="32"/>
          <w:shd w:val="clear" w:fill="FFFFFF"/>
          <w:lang w:val="en-US" w:eastAsia="zh-CN"/>
        </w:rPr>
      </w:pP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提交方案文件时须提交以下资料(所有复印件必须加盖投标单位公章，原件核查)</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1、有效期内的企业法人或其他组织的营业执照、税务登记证、组织机构代码证复印件（若已办理三证合一只须提供企业营业执照副本复印件）；</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2、如经办人是法定代表人，需提供法定代表人证明书原件及法定代表人身份证复印件；</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3、如经办人是授权代表，需提供法定代表人证明书原件及法定代表人身份证复印件、法人代表授权委托书原件（需法人亲笔签名）及委托人身份证复印件以及在本公司任职的外部证明材料。</w:t>
      </w:r>
    </w:p>
    <w:p>
      <w:pPr>
        <w:rPr>
          <w:rFonts w:hint="eastAsia" w:ascii="仿宋_GB2312" w:hAnsi="宋体" w:eastAsia="仿宋_GB2312" w:cs="仿宋_GB2312"/>
          <w:b w:val="0"/>
          <w:i w:val="0"/>
          <w:caps w:val="0"/>
          <w:color w:val="000000"/>
          <w:spacing w:val="0"/>
          <w:sz w:val="32"/>
          <w:szCs w:val="32"/>
          <w:shd w:val="clear" w:fill="FFFFFF"/>
          <w:lang w:val="en-US" w:eastAsia="zh-CN"/>
        </w:rPr>
      </w:pP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六、符合资格的供应商应当在 2018 年08 月13 日 至 2018 年 08 月 21 日 期间（上午09:00至11:30,下午15:00至17:00）到（肇庆星湖风景名胜区管理局）（详细地址：广东省肇庆市端州区牌坊广场综合楼）提交方案。</w:t>
      </w: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p>
    <w:p>
      <w:pPr>
        <w:numPr>
          <w:ilvl w:val="0"/>
          <w:numId w:val="2"/>
        </w:numPr>
        <w:ind w:leftChars="0"/>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本公告期限自2018年08月13日至 2018年08月 21日止。</w:t>
      </w:r>
    </w:p>
    <w:p>
      <w:pPr>
        <w:numPr>
          <w:ilvl w:val="0"/>
          <w:numId w:val="0"/>
        </w:numPr>
        <w:rPr>
          <w:rFonts w:hint="eastAsia" w:ascii="仿宋_GB2312" w:hAnsi="宋体" w:eastAsia="仿宋_GB2312" w:cs="仿宋_GB2312"/>
          <w:b w:val="0"/>
          <w:i w:val="0"/>
          <w:caps w:val="0"/>
          <w:color w:val="000000"/>
          <w:spacing w:val="0"/>
          <w:sz w:val="32"/>
          <w:szCs w:val="32"/>
          <w:shd w:val="clear" w:fill="FFFFFF"/>
          <w:lang w:val="en-US" w:eastAsia="zh-CN"/>
        </w:rPr>
      </w:pP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八、联系事项</w:t>
      </w: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采购人：肇庆星湖风景名胜区管理局</w:t>
      </w:r>
      <w:r>
        <w:rPr>
          <w:rFonts w:hint="eastAsia" w:ascii="仿宋_GB2312" w:hAnsi="宋体" w:eastAsia="仿宋_GB2312" w:cs="仿宋_GB2312"/>
          <w:b w:val="0"/>
          <w:i w:val="0"/>
          <w:caps w:val="0"/>
          <w:color w:val="000000"/>
          <w:spacing w:val="0"/>
          <w:sz w:val="32"/>
          <w:szCs w:val="32"/>
          <w:shd w:val="clear" w:fill="FFFFFF"/>
          <w:lang w:val="en-US" w:eastAsia="zh-CN"/>
        </w:rPr>
        <w:tab/>
      </w:r>
      <w:r>
        <w:rPr>
          <w:rFonts w:hint="eastAsia" w:ascii="仿宋_GB2312" w:hAnsi="宋体" w:eastAsia="仿宋_GB2312" w:cs="仿宋_GB2312"/>
          <w:b w:val="0"/>
          <w:i w:val="0"/>
          <w:caps w:val="0"/>
          <w:color w:val="000000"/>
          <w:spacing w:val="0"/>
          <w:sz w:val="32"/>
          <w:szCs w:val="32"/>
          <w:shd w:val="clear" w:fill="FFFFFF"/>
          <w:lang w:val="en-US" w:eastAsia="zh-CN"/>
        </w:rPr>
        <w:t>地址：广东省肇庆市端州区牌坊广场综合楼</w:t>
      </w: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联系人：谢有锦</w:t>
      </w:r>
      <w:r>
        <w:rPr>
          <w:rFonts w:hint="eastAsia" w:ascii="仿宋_GB2312" w:hAnsi="宋体" w:eastAsia="仿宋_GB2312" w:cs="仿宋_GB2312"/>
          <w:b w:val="0"/>
          <w:i w:val="0"/>
          <w:caps w:val="0"/>
          <w:color w:val="000000"/>
          <w:spacing w:val="0"/>
          <w:sz w:val="32"/>
          <w:szCs w:val="32"/>
          <w:shd w:val="clear" w:fill="FFFFFF"/>
          <w:lang w:val="en-US" w:eastAsia="zh-CN"/>
        </w:rPr>
        <w:tab/>
      </w:r>
      <w:r>
        <w:rPr>
          <w:rFonts w:hint="eastAsia" w:ascii="仿宋_GB2312" w:hAnsi="宋体" w:eastAsia="仿宋_GB2312" w:cs="仿宋_GB2312"/>
          <w:b w:val="0"/>
          <w:i w:val="0"/>
          <w:caps w:val="0"/>
          <w:color w:val="000000"/>
          <w:spacing w:val="0"/>
          <w:sz w:val="32"/>
          <w:szCs w:val="32"/>
          <w:shd w:val="clear" w:fill="FFFFFF"/>
          <w:lang w:val="en-US" w:eastAsia="zh-CN"/>
        </w:rPr>
        <w:t>联系电话：0758-2302822</w:t>
      </w: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p>
    <w:p>
      <w:pPr>
        <w:numPr>
          <w:ilvl w:val="0"/>
          <w:numId w:val="0"/>
        </w:numPr>
        <w:ind w:leftChars="0"/>
        <w:rPr>
          <w:rFonts w:hint="eastAsia" w:ascii="仿宋_GB2312" w:hAnsi="宋体" w:eastAsia="仿宋_GB2312" w:cs="仿宋_GB2312"/>
          <w:b w:val="0"/>
          <w:i w:val="0"/>
          <w:caps w:val="0"/>
          <w:color w:val="000000"/>
          <w:spacing w:val="0"/>
          <w:sz w:val="32"/>
          <w:szCs w:val="32"/>
          <w:shd w:val="clear" w:fill="FFFFFF"/>
          <w:lang w:val="en-US" w:eastAsia="zh-CN"/>
        </w:rPr>
      </w:pPr>
    </w:p>
    <w:p>
      <w:pPr>
        <w:numPr>
          <w:ilvl w:val="0"/>
          <w:numId w:val="0"/>
        </w:numPr>
        <w:ind w:leftChars="0"/>
        <w:jc w:val="right"/>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肇庆星湖风景名胜区管理局信息办</w:t>
      </w:r>
    </w:p>
    <w:p>
      <w:pPr>
        <w:numPr>
          <w:ilvl w:val="0"/>
          <w:numId w:val="0"/>
        </w:numPr>
        <w:ind w:leftChars="0"/>
        <w:jc w:val="cente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 xml:space="preserve">                      2018年8月13</w:t>
      </w:r>
      <w:bookmarkStart w:id="0" w:name="_GoBack"/>
      <w:bookmarkEnd w:id="0"/>
      <w:r>
        <w:rPr>
          <w:rFonts w:hint="eastAsia" w:ascii="仿宋_GB2312" w:hAnsi="宋体" w:eastAsia="仿宋_GB2312" w:cs="仿宋_GB2312"/>
          <w:b w:val="0"/>
          <w:i w:val="0"/>
          <w:caps w:val="0"/>
          <w:color w:val="000000"/>
          <w:spacing w:val="0"/>
          <w:sz w:val="32"/>
          <w:szCs w:val="32"/>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C1EF2"/>
    <w:multiLevelType w:val="singleLevel"/>
    <w:tmpl w:val="BC1C1EF2"/>
    <w:lvl w:ilvl="0" w:tentative="0">
      <w:start w:val="7"/>
      <w:numFmt w:val="chineseCounting"/>
      <w:suff w:val="nothing"/>
      <w:lvlText w:val="%1、"/>
      <w:lvlJc w:val="left"/>
      <w:rPr>
        <w:rFonts w:hint="eastAsia"/>
      </w:rPr>
    </w:lvl>
  </w:abstractNum>
  <w:abstractNum w:abstractNumId="1">
    <w:nsid w:val="DB294DCF"/>
    <w:multiLevelType w:val="singleLevel"/>
    <w:tmpl w:val="DB294DC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C678B"/>
    <w:rsid w:val="265630E6"/>
    <w:rsid w:val="30B11D63"/>
    <w:rsid w:val="33353CD4"/>
    <w:rsid w:val="48101AF1"/>
    <w:rsid w:val="4E312AFB"/>
    <w:rsid w:val="509B2E74"/>
    <w:rsid w:val="662C678B"/>
    <w:rsid w:val="6D535020"/>
    <w:rsid w:val="7B68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2018-06-27T07:28:00Z</dcterms:created>
  <dc:creator>Administrator</dc:creator>
  <cp:lastModifiedBy>Administrator</cp:lastModifiedBy>
  <dcterms:modified xsi:type="dcterms:W3CDTF">2018-08-21T08:54:58Z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